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E0587"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fldChar w:fldCharType="begin"/>
      </w:r>
      <w:r w:rsidRPr="00B46C59">
        <w:rPr>
          <w:rFonts w:ascii="Raleway" w:eastAsia="Times New Roman" w:hAnsi="Raleway" w:cs="Times New Roman"/>
          <w:color w:val="333333"/>
          <w:kern w:val="0"/>
          <w:sz w:val="27"/>
          <w:szCs w:val="27"/>
          <w:lang w:eastAsia="en-GB"/>
          <w14:ligatures w14:val="none"/>
        </w:rPr>
        <w:instrText>HYPERLINK "https://youtu.be/h0YKADZ3seM?si=1644n0xguc3ZXb8D" \t "_blank"</w:instrText>
      </w:r>
      <w:r w:rsidRPr="00B46C59">
        <w:rPr>
          <w:rFonts w:ascii="Raleway" w:eastAsia="Times New Roman" w:hAnsi="Raleway" w:cs="Times New Roman"/>
          <w:color w:val="333333"/>
          <w:kern w:val="0"/>
          <w:sz w:val="27"/>
          <w:szCs w:val="27"/>
          <w:lang w:eastAsia="en-GB"/>
          <w14:ligatures w14:val="none"/>
        </w:rPr>
      </w:r>
      <w:r w:rsidRPr="00B46C59">
        <w:rPr>
          <w:rFonts w:ascii="Raleway" w:eastAsia="Times New Roman" w:hAnsi="Raleway" w:cs="Times New Roman"/>
          <w:color w:val="333333"/>
          <w:kern w:val="0"/>
          <w:sz w:val="27"/>
          <w:szCs w:val="27"/>
          <w:lang w:eastAsia="en-GB"/>
          <w14:ligatures w14:val="none"/>
        </w:rPr>
        <w:fldChar w:fldCharType="separate"/>
      </w:r>
      <w:r w:rsidRPr="00B46C59">
        <w:rPr>
          <w:rFonts w:ascii="Raleway" w:eastAsia="Times New Roman" w:hAnsi="Raleway" w:cs="Times New Roman"/>
          <w:color w:val="799B23"/>
          <w:kern w:val="0"/>
          <w:sz w:val="27"/>
          <w:szCs w:val="27"/>
          <w:lang w:eastAsia="en-GB"/>
          <w14:ligatures w14:val="none"/>
        </w:rPr>
        <w:t xml:space="preserve">Watch the recording of the TICR Talk here on </w:t>
      </w:r>
      <w:proofErr w:type="spellStart"/>
      <w:r w:rsidRPr="00B46C59">
        <w:rPr>
          <w:rFonts w:ascii="Raleway" w:eastAsia="Times New Roman" w:hAnsi="Raleway" w:cs="Times New Roman"/>
          <w:color w:val="799B23"/>
          <w:kern w:val="0"/>
          <w:sz w:val="27"/>
          <w:szCs w:val="27"/>
          <w:lang w:eastAsia="en-GB"/>
          <w14:ligatures w14:val="none"/>
        </w:rPr>
        <w:t>youtube</w:t>
      </w:r>
      <w:proofErr w:type="spellEnd"/>
      <w:r w:rsidRPr="00B46C59">
        <w:rPr>
          <w:rFonts w:ascii="Raleway" w:eastAsia="Times New Roman" w:hAnsi="Raleway" w:cs="Times New Roman"/>
          <w:color w:val="333333"/>
          <w:kern w:val="0"/>
          <w:sz w:val="27"/>
          <w:szCs w:val="27"/>
          <w:lang w:eastAsia="en-GB"/>
          <w14:ligatures w14:val="none"/>
        </w:rPr>
        <w:fldChar w:fldCharType="end"/>
      </w:r>
    </w:p>
    <w:p w14:paraId="0B50F2E9" w14:textId="77777777" w:rsidR="00B46C59" w:rsidRDefault="00B46C59" w:rsidP="00B46C59">
      <w:pPr>
        <w:spacing w:after="0" w:line="360" w:lineRule="atLeast"/>
        <w:rPr>
          <w:rFonts w:ascii="Raleway" w:eastAsia="Times New Roman" w:hAnsi="Raleway" w:cs="Times New Roman"/>
          <w:color w:val="333333"/>
          <w:kern w:val="0"/>
          <w:sz w:val="27"/>
          <w:szCs w:val="27"/>
          <w:lang w:eastAsia="en-GB"/>
          <w14:ligatures w14:val="none"/>
        </w:rPr>
      </w:pPr>
    </w:p>
    <w:p w14:paraId="73B11635" w14:textId="386B2673" w:rsidR="000D6F5B" w:rsidRDefault="009D7BD1" w:rsidP="00B46C59">
      <w:pPr>
        <w:spacing w:after="0" w:line="360" w:lineRule="atLeast"/>
      </w:pPr>
      <w:hyperlink r:id="rId7" w:history="1">
        <w:r w:rsidRPr="006A63D5">
          <w:rPr>
            <w:rStyle w:val="Hyperlink"/>
          </w:rPr>
          <w:t>https://www.youtube.com/watch?v=-FhkkvlFoOw&amp;feature=youtu.be</w:t>
        </w:r>
      </w:hyperlink>
      <w:r>
        <w:t xml:space="preserve"> </w:t>
      </w:r>
    </w:p>
    <w:p w14:paraId="1C173B9C" w14:textId="77777777" w:rsidR="009D7BD1" w:rsidRPr="00B46C59" w:rsidRDefault="009D7BD1" w:rsidP="00B46C59">
      <w:pPr>
        <w:spacing w:after="0" w:line="360" w:lineRule="atLeast"/>
        <w:rPr>
          <w:rFonts w:ascii="Raleway" w:eastAsia="Times New Roman" w:hAnsi="Raleway" w:cs="Times New Roman"/>
          <w:color w:val="333333"/>
          <w:kern w:val="0"/>
          <w:sz w:val="27"/>
          <w:szCs w:val="27"/>
          <w:lang w:eastAsia="en-GB"/>
          <w14:ligatures w14:val="none"/>
        </w:rPr>
      </w:pPr>
    </w:p>
    <w:p w14:paraId="3716C451" w14:textId="77777777" w:rsidR="00B46C59" w:rsidRPr="00B46C59" w:rsidRDefault="00B46C59" w:rsidP="00B46C59">
      <w:pPr>
        <w:spacing w:after="225" w:line="288" w:lineRule="atLeast"/>
        <w:outlineLvl w:val="2"/>
        <w:rPr>
          <w:rFonts w:ascii="Ubuntu" w:eastAsia="Times New Roman" w:hAnsi="Ubuntu" w:cs="Times New Roman"/>
          <w:color w:val="17406C"/>
          <w:kern w:val="0"/>
          <w:sz w:val="34"/>
          <w:szCs w:val="34"/>
          <w:lang w:eastAsia="en-GB"/>
          <w14:ligatures w14:val="none"/>
        </w:rPr>
      </w:pPr>
      <w:r w:rsidRPr="00B46C59">
        <w:rPr>
          <w:rFonts w:ascii="Ubuntu" w:eastAsia="Times New Roman" w:hAnsi="Ubuntu" w:cs="Times New Roman"/>
          <w:color w:val="17406C"/>
          <w:kern w:val="0"/>
          <w:sz w:val="34"/>
          <w:szCs w:val="34"/>
          <w:lang w:eastAsia="en-GB"/>
          <w14:ligatures w14:val="none"/>
        </w:rPr>
        <w:t>TICR Talks</w:t>
      </w:r>
    </w:p>
    <w:p w14:paraId="7F761AB5" w14:textId="77777777" w:rsidR="00B46C59" w:rsidRDefault="00B46C59" w:rsidP="00B46C59">
      <w:pPr>
        <w:spacing w:after="225" w:line="360" w:lineRule="atLeast"/>
        <w:rPr>
          <w:rFonts w:ascii="Raleway" w:eastAsia="Times New Roman" w:hAnsi="Raleway" w:cs="Times New Roman"/>
          <w:color w:val="333333"/>
          <w:kern w:val="0"/>
          <w:sz w:val="27"/>
          <w:szCs w:val="27"/>
          <w:lang w:eastAsia="en-GB"/>
          <w14:ligatures w14:val="none"/>
        </w:rPr>
      </w:pPr>
      <w:r w:rsidRPr="00B46C59">
        <w:rPr>
          <w:rFonts w:ascii="Raleway" w:eastAsia="Times New Roman" w:hAnsi="Raleway" w:cs="Times New Roman"/>
          <w:color w:val="333333"/>
          <w:kern w:val="0"/>
          <w:sz w:val="27"/>
          <w:szCs w:val="27"/>
          <w:lang w:eastAsia="en-GB"/>
          <w14:ligatures w14:val="none"/>
        </w:rPr>
        <w:t xml:space="preserve">These are a series of </w:t>
      </w:r>
      <w:proofErr w:type="gramStart"/>
      <w:r w:rsidRPr="00B46C59">
        <w:rPr>
          <w:rFonts w:ascii="Raleway" w:eastAsia="Times New Roman" w:hAnsi="Raleway" w:cs="Times New Roman"/>
          <w:color w:val="333333"/>
          <w:kern w:val="0"/>
          <w:sz w:val="27"/>
          <w:szCs w:val="27"/>
          <w:lang w:eastAsia="en-GB"/>
          <w14:ligatures w14:val="none"/>
        </w:rPr>
        <w:t>45 minute</w:t>
      </w:r>
      <w:proofErr w:type="gramEnd"/>
      <w:r w:rsidRPr="00B46C59">
        <w:rPr>
          <w:rFonts w:ascii="Raleway" w:eastAsia="Times New Roman" w:hAnsi="Raleway" w:cs="Times New Roman"/>
          <w:color w:val="333333"/>
          <w:kern w:val="0"/>
          <w:sz w:val="27"/>
          <w:szCs w:val="27"/>
          <w:lang w:eastAsia="en-GB"/>
          <w14:ligatures w14:val="none"/>
        </w:rPr>
        <w:t xml:space="preserve"> interactive events led by sector experts where we will discuss some of the initial findings of research and site investigations of a DESNZ funded investigation into real energy use and greenhouse gas emissions from various sectors that use refrigeration for cooling processes, including datacentres, refrigerated transport, industrial pharmaceutical and food manufacture and commercial supermarket applications. The project will be creating a comprehensive data-driven and whole systems approach to support national decarbonisation strategy and policy in the UK.</w:t>
      </w:r>
    </w:p>
    <w:p w14:paraId="59D46996" w14:textId="77777777" w:rsidR="005E2AE1" w:rsidRDefault="005E2AE1" w:rsidP="00B46C59">
      <w:pPr>
        <w:spacing w:after="225" w:line="360" w:lineRule="atLeast"/>
        <w:rPr>
          <w:rFonts w:ascii="Raleway" w:eastAsia="Times New Roman" w:hAnsi="Raleway" w:cs="Times New Roman"/>
          <w:color w:val="333333"/>
          <w:kern w:val="0"/>
          <w:sz w:val="27"/>
          <w:szCs w:val="27"/>
          <w:lang w:eastAsia="en-GB"/>
          <w14:ligatures w14:val="none"/>
        </w:rPr>
      </w:pPr>
    </w:p>
    <w:p w14:paraId="49BCAD69" w14:textId="7376D04A" w:rsidR="00BD0567" w:rsidRPr="00BD0567" w:rsidRDefault="00BD0567" w:rsidP="00BD0567">
      <w:pPr>
        <w:spacing w:after="225" w:line="360" w:lineRule="atLeast"/>
        <w:rPr>
          <w:rFonts w:ascii="Raleway" w:eastAsia="Times New Roman" w:hAnsi="Raleway" w:cs="Times New Roman"/>
          <w:color w:val="333333"/>
          <w:kern w:val="0"/>
          <w:sz w:val="27"/>
          <w:szCs w:val="27"/>
          <w:lang w:eastAsia="en-GB"/>
          <w14:ligatures w14:val="none"/>
        </w:rPr>
      </w:pPr>
      <w:r w:rsidRPr="00BD0567">
        <w:rPr>
          <w:rFonts w:ascii="Raleway" w:eastAsia="Times New Roman" w:hAnsi="Raleway" w:cs="Times New Roman"/>
          <w:color w:val="333333"/>
          <w:kern w:val="0"/>
          <w:sz w:val="27"/>
          <w:szCs w:val="27"/>
          <w:lang w:eastAsia="en-GB"/>
          <w14:ligatures w14:val="none"/>
        </w:rPr>
        <w:t>Welcome and introduction – Catarina Marques, TICR Project Manager</w:t>
      </w:r>
    </w:p>
    <w:p w14:paraId="665566BD" w14:textId="18A369B0" w:rsidR="00BD0567" w:rsidRPr="00BD0567" w:rsidRDefault="00BD0567" w:rsidP="00BD0567">
      <w:pPr>
        <w:spacing w:after="225" w:line="360" w:lineRule="atLeast"/>
        <w:rPr>
          <w:rFonts w:ascii="Raleway" w:eastAsia="Times New Roman" w:hAnsi="Raleway" w:cs="Times New Roman"/>
          <w:color w:val="333333"/>
          <w:kern w:val="0"/>
          <w:sz w:val="27"/>
          <w:szCs w:val="27"/>
          <w:lang w:eastAsia="en-GB"/>
          <w14:ligatures w14:val="none"/>
        </w:rPr>
      </w:pPr>
      <w:r w:rsidRPr="00BD0567">
        <w:rPr>
          <w:rFonts w:ascii="Raleway" w:eastAsia="Times New Roman" w:hAnsi="Raleway" w:cs="Times New Roman"/>
          <w:color w:val="333333"/>
          <w:kern w:val="0"/>
          <w:sz w:val="27"/>
          <w:szCs w:val="27"/>
          <w:lang w:eastAsia="en-GB"/>
          <w14:ligatures w14:val="none"/>
        </w:rPr>
        <w:t xml:space="preserve">Understanding the emissions profile for the Food and Drink Manufacturing </w:t>
      </w:r>
      <w:proofErr w:type="gramStart"/>
      <w:r w:rsidRPr="00BD0567">
        <w:rPr>
          <w:rFonts w:ascii="Raleway" w:eastAsia="Times New Roman" w:hAnsi="Raleway" w:cs="Times New Roman"/>
          <w:color w:val="333333"/>
          <w:kern w:val="0"/>
          <w:sz w:val="27"/>
          <w:szCs w:val="27"/>
          <w:lang w:eastAsia="en-GB"/>
          <w14:ligatures w14:val="none"/>
        </w:rPr>
        <w:t>–  Richard</w:t>
      </w:r>
      <w:proofErr w:type="gramEnd"/>
      <w:r w:rsidRPr="00BD0567">
        <w:rPr>
          <w:rFonts w:ascii="Raleway" w:eastAsia="Times New Roman" w:hAnsi="Raleway" w:cs="Times New Roman"/>
          <w:color w:val="333333"/>
          <w:kern w:val="0"/>
          <w:sz w:val="27"/>
          <w:szCs w:val="27"/>
          <w:lang w:eastAsia="en-GB"/>
          <w14:ligatures w14:val="none"/>
        </w:rPr>
        <w:t xml:space="preserve"> Olrog, Carbon Limiting Technologies </w:t>
      </w:r>
    </w:p>
    <w:p w14:paraId="75535971" w14:textId="501A5675" w:rsidR="00BD0567" w:rsidRPr="00BD0567" w:rsidRDefault="00BD0567" w:rsidP="00BD0567">
      <w:pPr>
        <w:spacing w:after="225" w:line="360" w:lineRule="atLeast"/>
        <w:rPr>
          <w:rFonts w:ascii="Raleway" w:eastAsia="Times New Roman" w:hAnsi="Raleway" w:cs="Times New Roman"/>
          <w:color w:val="333333"/>
          <w:kern w:val="0"/>
          <w:sz w:val="27"/>
          <w:szCs w:val="27"/>
          <w:lang w:eastAsia="en-GB"/>
          <w14:ligatures w14:val="none"/>
        </w:rPr>
      </w:pPr>
      <w:r w:rsidRPr="00BD0567">
        <w:rPr>
          <w:rFonts w:ascii="Raleway" w:eastAsia="Times New Roman" w:hAnsi="Raleway" w:cs="Times New Roman"/>
          <w:color w:val="333333"/>
          <w:kern w:val="0"/>
          <w:sz w:val="27"/>
          <w:szCs w:val="27"/>
          <w:lang w:eastAsia="en-GB"/>
          <w14:ligatures w14:val="none"/>
        </w:rPr>
        <w:t>What we can learn from on-site investigations – Dermot Cotter, Star Technical Solutions</w:t>
      </w:r>
    </w:p>
    <w:p w14:paraId="13358834" w14:textId="1D73B853" w:rsidR="00FB7265" w:rsidRPr="00B46C59" w:rsidRDefault="00BD0567" w:rsidP="00BD0567">
      <w:pPr>
        <w:spacing w:after="225" w:line="360" w:lineRule="atLeast"/>
        <w:rPr>
          <w:rFonts w:ascii="Raleway" w:eastAsia="Times New Roman" w:hAnsi="Raleway" w:cs="Times New Roman"/>
          <w:color w:val="333333"/>
          <w:kern w:val="0"/>
          <w:sz w:val="27"/>
          <w:szCs w:val="27"/>
          <w:lang w:eastAsia="en-GB"/>
          <w14:ligatures w14:val="none"/>
        </w:rPr>
      </w:pPr>
      <w:r w:rsidRPr="00BD0567">
        <w:rPr>
          <w:rFonts w:ascii="Raleway" w:eastAsia="Times New Roman" w:hAnsi="Raleway" w:cs="Times New Roman"/>
          <w:color w:val="333333"/>
          <w:kern w:val="0"/>
          <w:sz w:val="27"/>
          <w:szCs w:val="27"/>
          <w:lang w:eastAsia="en-GB"/>
          <w14:ligatures w14:val="none"/>
        </w:rPr>
        <w:t>Panel Discussion: Future actions, technologies and policies</w:t>
      </w:r>
    </w:p>
    <w:p w14:paraId="60FBF3FB" w14:textId="77777777" w:rsidR="008941F4" w:rsidRDefault="008941F4"/>
    <w:sectPr w:rsidR="00894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59"/>
    <w:rsid w:val="000D6F5B"/>
    <w:rsid w:val="005250E1"/>
    <w:rsid w:val="005571EB"/>
    <w:rsid w:val="005E2AE1"/>
    <w:rsid w:val="00705685"/>
    <w:rsid w:val="008558CF"/>
    <w:rsid w:val="008941F4"/>
    <w:rsid w:val="008D43DD"/>
    <w:rsid w:val="009147E3"/>
    <w:rsid w:val="00934DCA"/>
    <w:rsid w:val="009D7BD1"/>
    <w:rsid w:val="00A06A01"/>
    <w:rsid w:val="00B46C59"/>
    <w:rsid w:val="00BD0567"/>
    <w:rsid w:val="00C0513C"/>
    <w:rsid w:val="00FB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AA3F"/>
  <w15:chartTrackingRefBased/>
  <w15:docId w15:val="{C5CC1A11-46ED-4CF9-862B-CCF83E63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6C5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C5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B46C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46C59"/>
    <w:rPr>
      <w:color w:val="0000FF"/>
      <w:u w:val="single"/>
    </w:rPr>
  </w:style>
  <w:style w:type="character" w:styleId="UnresolvedMention">
    <w:name w:val="Unresolved Mention"/>
    <w:basedOn w:val="DefaultParagraphFont"/>
    <w:uiPriority w:val="99"/>
    <w:semiHidden/>
    <w:unhideWhenUsed/>
    <w:rsid w:val="00B46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55030">
      <w:bodyDiv w:val="1"/>
      <w:marLeft w:val="0"/>
      <w:marRight w:val="0"/>
      <w:marTop w:val="0"/>
      <w:marBottom w:val="0"/>
      <w:divBdr>
        <w:top w:val="none" w:sz="0" w:space="0" w:color="auto"/>
        <w:left w:val="none" w:sz="0" w:space="0" w:color="auto"/>
        <w:bottom w:val="none" w:sz="0" w:space="0" w:color="auto"/>
        <w:right w:val="none" w:sz="0" w:space="0" w:color="auto"/>
      </w:divBdr>
    </w:div>
    <w:div w:id="208988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youtube.com/watch?v=-FhkkvlFoOw&amp;feature=youtu.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b1889-f0cc-4f6a-a5f8-b880a886f5c2">
      <Terms xmlns="http://schemas.microsoft.com/office/infopath/2007/PartnerControls"/>
    </lcf76f155ced4ddcb4097134ff3c332f>
    <TaxCatchAll xmlns="80a9cf06-30a0-4447-af6c-e309ec1f68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D91479CBFA164DA22326D2D48539A9" ma:contentTypeVersion="14" ma:contentTypeDescription="Create a new document." ma:contentTypeScope="" ma:versionID="98dd519ab34f377b75866a3b7b15faeb">
  <xsd:schema xmlns:xsd="http://www.w3.org/2001/XMLSchema" xmlns:xs="http://www.w3.org/2001/XMLSchema" xmlns:p="http://schemas.microsoft.com/office/2006/metadata/properties" xmlns:ns2="a13b1889-f0cc-4f6a-a5f8-b880a886f5c2" xmlns:ns3="80a9cf06-30a0-4447-af6c-e309ec1f6830" targetNamespace="http://schemas.microsoft.com/office/2006/metadata/properties" ma:root="true" ma:fieldsID="892e77ee16c7188296a4a7a31a34b443" ns2:_="" ns3:_="">
    <xsd:import namespace="a13b1889-f0cc-4f6a-a5f8-b880a886f5c2"/>
    <xsd:import namespace="80a9cf06-30a0-4447-af6c-e309ec1f68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1889-f0cc-4f6a-a5f8-b880a886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7b5d5-2342-4293-87a1-fbca8de5da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a9cf06-30a0-4447-af6c-e309ec1f68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835067-a16d-4b1a-8bbc-dce89f729037}" ma:internalName="TaxCatchAll" ma:showField="CatchAllData" ma:web="80a9cf06-30a0-4447-af6c-e309ec1f683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21EA5-F8C7-4FB9-93D3-CFE7DD67B528}">
  <ds:schemaRefs>
    <ds:schemaRef ds:uri="http://schemas.microsoft.com/sharepoint/v3/contenttype/forms"/>
  </ds:schemaRefs>
</ds:datastoreItem>
</file>

<file path=customXml/itemProps2.xml><?xml version="1.0" encoding="utf-8"?>
<ds:datastoreItem xmlns:ds="http://schemas.openxmlformats.org/officeDocument/2006/customXml" ds:itemID="{693388E6-E9FF-40E4-AB7D-BA0052C7BAEE}">
  <ds:schemaRefs>
    <ds:schemaRef ds:uri="http://schemas.microsoft.com/office/2006/metadata/properties"/>
    <ds:schemaRef ds:uri="http://schemas.microsoft.com/office/infopath/2007/PartnerControls"/>
    <ds:schemaRef ds:uri="a13b1889-f0cc-4f6a-a5f8-b880a886f5c2"/>
    <ds:schemaRef ds:uri="80a9cf06-30a0-4447-af6c-e309ec1f6830"/>
  </ds:schemaRefs>
</ds:datastoreItem>
</file>

<file path=customXml/itemProps3.xml><?xml version="1.0" encoding="utf-8"?>
<ds:datastoreItem xmlns:ds="http://schemas.openxmlformats.org/officeDocument/2006/customXml" ds:itemID="{43E9C92A-3164-46B2-98A2-137FF3C85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b1889-f0cc-4f6a-a5f8-b880a886f5c2"/>
    <ds:schemaRef ds:uri="80a9cf06-30a0-4447-af6c-e309ec1f6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Rodway</dc:creator>
  <cp:keywords/>
  <dc:description/>
  <cp:lastModifiedBy>Miriam Rodway</cp:lastModifiedBy>
  <cp:revision>2</cp:revision>
  <dcterms:created xsi:type="dcterms:W3CDTF">2024-01-22T13:10:00Z</dcterms:created>
  <dcterms:modified xsi:type="dcterms:W3CDTF">2024-01-22T13:10:00Z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0x0101002CD91479CBFA164DA22326D2D48539A9</vt:lpwstr>
  </property>
  <property fmtid="{D5CDD505-2E9C-101B-9397-08002B2CF9AE}" pid="3" name="MediaServiceImageTags">
    <vt:lpwstr/>
  </property>
</Properties>
</file>